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РЕШЕНИЕ</w:t>
      </w:r>
    </w:p>
    <w:p>
      <w:pPr>
        <w:spacing w:before="0" w:after="0"/>
        <w:jc w:val="center"/>
        <w:rPr>
          <w:sz w:val="26"/>
          <w:szCs w:val="26"/>
        </w:rPr>
      </w:pPr>
      <w:r>
        <w:rPr>
          <w:rFonts w:ascii="Times New Roman" w:eastAsia="Times New Roman" w:hAnsi="Times New Roman" w:cs="Times New Roman"/>
          <w:b/>
          <w:bCs/>
          <w:sz w:val="26"/>
          <w:szCs w:val="26"/>
        </w:rPr>
        <w:t>РОССИЙСКОЙ ФЕДЕРАЦИИ</w:t>
      </w:r>
    </w:p>
    <w:p>
      <w:pPr>
        <w:spacing w:before="0" w:after="0"/>
        <w:jc w:val="center"/>
        <w:rPr>
          <w:sz w:val="26"/>
          <w:szCs w:val="26"/>
        </w:rPr>
      </w:pPr>
    </w:p>
    <w:p>
      <w:pPr>
        <w:spacing w:before="0" w:after="0"/>
        <w:jc w:val="both"/>
        <w:rPr>
          <w:sz w:val="26"/>
          <w:szCs w:val="26"/>
        </w:rPr>
      </w:pPr>
      <w:r>
        <w:rPr>
          <w:rFonts w:ascii="Times New Roman" w:eastAsia="Times New Roman" w:hAnsi="Times New Roman" w:cs="Times New Roman"/>
          <w:sz w:val="26"/>
          <w:szCs w:val="26"/>
        </w:rPr>
        <w:t>г. 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16 октября 2026</w:t>
      </w:r>
      <w:r>
        <w:rPr>
          <w:rFonts w:ascii="Times New Roman" w:eastAsia="Times New Roman" w:hAnsi="Times New Roman" w:cs="Times New Roman"/>
          <w:sz w:val="26"/>
          <w:szCs w:val="26"/>
        </w:rPr>
        <w:t xml:space="preserve"> года </w:t>
      </w:r>
    </w:p>
    <w:p>
      <w:pPr>
        <w:spacing w:before="0" w:after="0"/>
        <w:jc w:val="both"/>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судебного участка №2 Ханты-Мансийского судебного района Ханты-Мансийского автономного округа – Югры </w:t>
      </w:r>
      <w:r>
        <w:rPr>
          <w:rStyle w:val="cat-FIOgrp-17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рассмотрев </w:t>
      </w:r>
      <w:r>
        <w:rPr>
          <w:rFonts w:ascii="Times New Roman" w:eastAsia="Times New Roman" w:hAnsi="Times New Roman" w:cs="Times New Roman"/>
          <w:sz w:val="26"/>
          <w:szCs w:val="26"/>
        </w:rPr>
        <w:t xml:space="preserve">в порядке упрощенного производства </w:t>
      </w:r>
      <w:r>
        <w:rPr>
          <w:rFonts w:ascii="Times New Roman" w:eastAsia="Times New Roman" w:hAnsi="Times New Roman" w:cs="Times New Roman"/>
          <w:sz w:val="26"/>
          <w:szCs w:val="26"/>
        </w:rPr>
        <w:t>гражданское дело № 2-1702</w:t>
      </w:r>
      <w:r>
        <w:rPr>
          <w:rFonts w:ascii="Times New Roman" w:eastAsia="Times New Roman" w:hAnsi="Times New Roman" w:cs="Times New Roman"/>
          <w:sz w:val="26"/>
          <w:szCs w:val="26"/>
        </w:rPr>
        <w:t>-2802/</w:t>
      </w:r>
      <w:r>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по исковому заявлению </w:t>
      </w:r>
      <w:r>
        <w:rPr>
          <w:rStyle w:val="cat-FIOgrp-18rplc-4"/>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к </w:t>
      </w:r>
      <w:r>
        <w:rPr>
          <w:rStyle w:val="cat-OrganizationNamegrp-25rplc-5"/>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о защите прав потребителей,</w:t>
      </w:r>
    </w:p>
    <w:p>
      <w:pPr>
        <w:spacing w:before="0" w:after="0"/>
        <w:ind w:firstLine="567"/>
        <w:jc w:val="both"/>
        <w:rPr>
          <w:sz w:val="26"/>
          <w:szCs w:val="26"/>
        </w:rPr>
      </w:pPr>
    </w:p>
    <w:p>
      <w:pPr>
        <w:spacing w:before="0" w:after="0"/>
        <w:jc w:val="center"/>
        <w:rPr>
          <w:sz w:val="26"/>
          <w:szCs w:val="26"/>
        </w:rPr>
      </w:pPr>
      <w:r>
        <w:rPr>
          <w:rFonts w:ascii="Times New Roman" w:eastAsia="Times New Roman" w:hAnsi="Times New Roman" w:cs="Times New Roman"/>
          <w:b/>
          <w:bCs/>
          <w:sz w:val="26"/>
          <w:szCs w:val="26"/>
        </w:rPr>
        <w:t>У С Т А Н О В И Л:</w:t>
      </w:r>
    </w:p>
    <w:p>
      <w:pPr>
        <w:spacing w:before="0" w:after="0"/>
        <w:ind w:firstLine="567"/>
        <w:jc w:val="both"/>
        <w:rPr>
          <w:sz w:val="26"/>
          <w:szCs w:val="26"/>
        </w:rPr>
      </w:pPr>
      <w:r>
        <w:rPr>
          <w:rFonts w:ascii="Times New Roman" w:eastAsia="Times New Roman" w:hAnsi="Times New Roman" w:cs="Times New Roman"/>
          <w:sz w:val="26"/>
          <w:szCs w:val="26"/>
        </w:rPr>
        <w:t xml:space="preserve">Исковые требования мотивированы тем, что </w:t>
      </w:r>
      <w:r>
        <w:rPr>
          <w:rFonts w:ascii="Times New Roman" w:eastAsia="Times New Roman" w:hAnsi="Times New Roman" w:cs="Times New Roman"/>
          <w:sz w:val="26"/>
          <w:szCs w:val="26"/>
        </w:rPr>
        <w:t xml:space="preserve">Истцом приобретены билеты на рейс </w:t>
      </w:r>
      <w:r>
        <w:rPr>
          <w:rFonts w:ascii="Times New Roman" w:eastAsia="Times New Roman" w:hAnsi="Times New Roman" w:cs="Times New Roman"/>
          <w:sz w:val="26"/>
          <w:szCs w:val="26"/>
        </w:rPr>
        <w:t>UT</w:t>
      </w:r>
      <w:r>
        <w:rPr>
          <w:rFonts w:ascii="Times New Roman" w:eastAsia="Times New Roman" w:hAnsi="Times New Roman" w:cs="Times New Roman"/>
          <w:sz w:val="26"/>
          <w:szCs w:val="26"/>
        </w:rPr>
        <w:t xml:space="preserve"> 513 ответчика по маршруту Тюмень-Сочи-Тюмень на 20.06.2026 в 18 часов 30 минут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Однако рейс состоялся 21.06.2026 в 20 часа 35 минут</w:t>
      </w:r>
      <w:r>
        <w:rPr>
          <w:rFonts w:ascii="Times New Roman" w:eastAsia="Times New Roman" w:hAnsi="Times New Roman" w:cs="Times New Roman"/>
          <w:sz w:val="26"/>
          <w:szCs w:val="26"/>
        </w:rPr>
        <w:t xml:space="preserve">, а прибыл в Сочи 22.06.2026 в 2 часа 20 минут. В результате чего ее семья прибыла к месту отдыха с опозданием и фактически потеряла 2 суток оплаченного проживания. </w:t>
      </w:r>
      <w:r>
        <w:rPr>
          <w:rFonts w:ascii="Times New Roman" w:eastAsia="Times New Roman" w:hAnsi="Times New Roman" w:cs="Times New Roman"/>
          <w:sz w:val="26"/>
          <w:szCs w:val="26"/>
        </w:rPr>
        <w:t xml:space="preserve">В связи с чем истец просит взыскать с ответчика </w:t>
      </w:r>
      <w:r>
        <w:rPr>
          <w:rFonts w:ascii="Times New Roman" w:eastAsia="Times New Roman" w:hAnsi="Times New Roman" w:cs="Times New Roman"/>
          <w:sz w:val="26"/>
          <w:szCs w:val="26"/>
        </w:rPr>
        <w:t xml:space="preserve">убытки в размере </w:t>
      </w:r>
      <w:r>
        <w:rPr>
          <w:rStyle w:val="cat-Sumgrp-20rplc-12"/>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неустойку в размере </w:t>
      </w:r>
      <w:r>
        <w:rPr>
          <w:rStyle w:val="cat-Sumgrp-21rplc-13"/>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неустойку за просрочку удовлетворения требований в размере </w:t>
      </w:r>
      <w:r>
        <w:rPr>
          <w:rStyle w:val="cat-Sumgrp-22rplc-14"/>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стоимость справки </w:t>
      </w:r>
      <w:r>
        <w:rPr>
          <w:rStyle w:val="cat-Sumgrp-23rplc-15"/>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моральный вред в размере </w:t>
      </w:r>
      <w:r>
        <w:rPr>
          <w:rStyle w:val="cat-Sumgrp-24rplc-16"/>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и штраф 50%.</w:t>
      </w:r>
    </w:p>
    <w:p>
      <w:pPr>
        <w:spacing w:before="0" w:after="0"/>
        <w:ind w:firstLine="567"/>
        <w:jc w:val="both"/>
        <w:rPr>
          <w:sz w:val="26"/>
          <w:szCs w:val="26"/>
        </w:rPr>
      </w:pPr>
      <w:r>
        <w:rPr>
          <w:rFonts w:ascii="Times New Roman" w:eastAsia="Times New Roman" w:hAnsi="Times New Roman" w:cs="Times New Roman"/>
          <w:sz w:val="26"/>
          <w:szCs w:val="26"/>
        </w:rPr>
        <w:t xml:space="preserve">Мировыми судьей вынесено определение о принятии искового заявления к производству, о рассмотрении дела в порядке упрощенного производства, в котором установлен срок для представления сторонами в суд, рассматривающий дело, и направления ими друг другу доказательств и возражений относительно предъявленных требований. Копия указанного определения была направлена ответчику. Ответчиком копия определения получена, </w:t>
      </w:r>
      <w:r>
        <w:rPr>
          <w:rFonts w:ascii="Times New Roman" w:eastAsia="Times New Roman" w:hAnsi="Times New Roman" w:cs="Times New Roman"/>
          <w:sz w:val="26"/>
          <w:szCs w:val="26"/>
        </w:rPr>
        <w:t>поступили письменные возражения</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В письменных возражениях представитель ответчика исковые требования не признал, указав, что </w:t>
      </w:r>
      <w:r>
        <w:rPr>
          <w:rFonts w:ascii="Times New Roman" w:eastAsia="Times New Roman" w:hAnsi="Times New Roman" w:cs="Times New Roman"/>
          <w:sz w:val="26"/>
          <w:szCs w:val="26"/>
        </w:rPr>
        <w:t xml:space="preserve">согласно </w:t>
      </w:r>
      <w:r>
        <w:rPr>
          <w:rFonts w:ascii="Times New Roman" w:eastAsia="Times New Roman" w:hAnsi="Times New Roman" w:cs="Times New Roman"/>
          <w:sz w:val="26"/>
          <w:szCs w:val="26"/>
        </w:rPr>
        <w:t>отчетом по рейсам, причина задержки авиарейса явилась введением в аэропорту Рощино Тюмень временного режима «Ковер», то есть временное закрытие аэропорта для приема и выпуска воздушных судов</w:t>
      </w:r>
      <w:r>
        <w:rPr>
          <w:rFonts w:ascii="Times New Roman" w:eastAsia="Times New Roman" w:hAnsi="Times New Roman" w:cs="Times New Roman"/>
          <w:sz w:val="26"/>
          <w:szCs w:val="26"/>
        </w:rPr>
        <w:t>, что не зависело от перевозчика. В связи с чем просил в удовлетворении исковых требований отказать.</w:t>
      </w:r>
    </w:p>
    <w:p>
      <w:pPr>
        <w:spacing w:before="0" w:after="0"/>
        <w:ind w:firstLine="567"/>
        <w:jc w:val="both"/>
        <w:rPr>
          <w:sz w:val="26"/>
          <w:szCs w:val="26"/>
        </w:rPr>
      </w:pPr>
      <w:r>
        <w:rPr>
          <w:rFonts w:ascii="Times New Roman" w:eastAsia="Times New Roman" w:hAnsi="Times New Roman" w:cs="Times New Roman"/>
          <w:sz w:val="26"/>
          <w:szCs w:val="26"/>
        </w:rPr>
        <w:t>Изучив и проанализировав материалы дела, суд считает, что заявленные исковые требования не подлежат удовлетворению по следующим основаниям</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Истцом приобретены билеты на рейс </w:t>
      </w:r>
      <w:r>
        <w:rPr>
          <w:rFonts w:ascii="Times New Roman" w:eastAsia="Times New Roman" w:hAnsi="Times New Roman" w:cs="Times New Roman"/>
          <w:sz w:val="26"/>
          <w:szCs w:val="26"/>
        </w:rPr>
        <w:t>UT</w:t>
      </w:r>
      <w:r>
        <w:rPr>
          <w:rFonts w:ascii="Times New Roman" w:eastAsia="Times New Roman" w:hAnsi="Times New Roman" w:cs="Times New Roman"/>
          <w:sz w:val="26"/>
          <w:szCs w:val="26"/>
        </w:rPr>
        <w:t xml:space="preserve"> 513 </w:t>
      </w:r>
      <w:r>
        <w:rPr>
          <w:rFonts w:ascii="Times New Roman" w:eastAsia="Times New Roman" w:hAnsi="Times New Roman" w:cs="Times New Roman"/>
          <w:sz w:val="26"/>
          <w:szCs w:val="26"/>
        </w:rPr>
        <w:t xml:space="preserve">ответчика по маршруту </w:t>
      </w:r>
      <w:r>
        <w:rPr>
          <w:rFonts w:ascii="Times New Roman" w:eastAsia="Times New Roman" w:hAnsi="Times New Roman" w:cs="Times New Roman"/>
          <w:sz w:val="26"/>
          <w:szCs w:val="26"/>
        </w:rPr>
        <w:t>Тюмень-Сочи-Тюмень</w:t>
      </w:r>
      <w:r>
        <w:rPr>
          <w:rFonts w:ascii="Times New Roman" w:eastAsia="Times New Roman" w:hAnsi="Times New Roman" w:cs="Times New Roman"/>
          <w:sz w:val="26"/>
          <w:szCs w:val="26"/>
        </w:rPr>
        <w:t xml:space="preserve"> на </w:t>
      </w:r>
      <w:r>
        <w:rPr>
          <w:rFonts w:ascii="Times New Roman" w:eastAsia="Times New Roman" w:hAnsi="Times New Roman" w:cs="Times New Roman"/>
          <w:sz w:val="26"/>
          <w:szCs w:val="26"/>
        </w:rPr>
        <w:t>20.06.2026 в 18 часов 30 минут</w:t>
      </w:r>
      <w:r>
        <w:rPr>
          <w:rFonts w:ascii="Times New Roman" w:eastAsia="Times New Roman" w:hAnsi="Times New Roman" w:cs="Times New Roman"/>
          <w:sz w:val="26"/>
          <w:szCs w:val="26"/>
        </w:rPr>
        <w:t xml:space="preserve">. Таким образом, между сторонами был заключен договор оказания услуг по перевозке пассажира и багажа. </w:t>
      </w:r>
    </w:p>
    <w:p>
      <w:pPr>
        <w:spacing w:before="0" w:after="0"/>
        <w:ind w:firstLine="567"/>
        <w:jc w:val="both"/>
        <w:rPr>
          <w:sz w:val="26"/>
          <w:szCs w:val="26"/>
        </w:rPr>
      </w:pPr>
      <w:r>
        <w:rPr>
          <w:rFonts w:ascii="Times New Roman" w:eastAsia="Times New Roman" w:hAnsi="Times New Roman" w:cs="Times New Roman"/>
          <w:sz w:val="26"/>
          <w:szCs w:val="26"/>
        </w:rPr>
        <w:t xml:space="preserve">Однако рейс состоялся </w:t>
      </w:r>
      <w:r>
        <w:rPr>
          <w:rFonts w:ascii="Times New Roman" w:eastAsia="Times New Roman" w:hAnsi="Times New Roman" w:cs="Times New Roman"/>
          <w:sz w:val="26"/>
          <w:szCs w:val="26"/>
        </w:rPr>
        <w:t>21.06.2026 в 20 часа 35 минут</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Истец подал претензию о выплате денежных средств.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w:t>
      </w:r>
      <w:r>
        <w:rPr>
          <w:rFonts w:ascii="Times New Roman" w:eastAsia="Times New Roman" w:hAnsi="Times New Roman" w:cs="Times New Roman"/>
          <w:sz w:val="26"/>
          <w:szCs w:val="26"/>
        </w:rPr>
        <w:t xml:space="preserve"> ответ на претензию ответчик отказал в удовлетворении требований. </w:t>
      </w:r>
    </w:p>
    <w:p>
      <w:pPr>
        <w:spacing w:before="0" w:after="0"/>
        <w:ind w:firstLine="567"/>
        <w:jc w:val="both"/>
        <w:rPr>
          <w:sz w:val="26"/>
          <w:szCs w:val="26"/>
        </w:rPr>
      </w:pPr>
      <w:r>
        <w:rPr>
          <w:rFonts w:ascii="Times New Roman" w:eastAsia="Times New Roman" w:hAnsi="Times New Roman" w:cs="Times New Roman"/>
          <w:sz w:val="26"/>
          <w:szCs w:val="26"/>
        </w:rPr>
        <w:t>В силу статей 12, 56 ГПК РФ гражданское судопроизводство осуществляется на основе состязательности и равноправия сторон, каждая сторона должна доказать те обстоятельства, на которые она ссылается как на основания своих требований и возражений.</w:t>
      </w:r>
    </w:p>
    <w:p>
      <w:pPr>
        <w:spacing w:before="0" w:after="0"/>
        <w:ind w:firstLine="567"/>
        <w:jc w:val="both"/>
        <w:rPr>
          <w:sz w:val="26"/>
          <w:szCs w:val="26"/>
        </w:rPr>
      </w:pPr>
      <w:r>
        <w:rPr>
          <w:rFonts w:ascii="Times New Roman" w:eastAsia="Times New Roman" w:hAnsi="Times New Roman" w:cs="Times New Roman"/>
          <w:sz w:val="26"/>
          <w:szCs w:val="26"/>
        </w:rPr>
        <w:t xml:space="preserve">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w:t>
      </w:r>
      <w:r>
        <w:rPr>
          <w:rFonts w:ascii="Times New Roman" w:eastAsia="Times New Roman" w:hAnsi="Times New Roman" w:cs="Times New Roman"/>
          <w:sz w:val="26"/>
          <w:szCs w:val="26"/>
        </w:rPr>
        <w:t>также иных обстоятельств, имеющих значение для правильного рассмотрения и разрешения дела. Эти сведения могут быть получены из объяснений сторон и третьих лиц, показаний свидетелей, письменных и вещественных доказательств.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(ст.ст.55, 67 ГПК РФ).</w:t>
      </w:r>
    </w:p>
    <w:p>
      <w:pPr>
        <w:widowControl w:val="0"/>
        <w:spacing w:before="0" w:after="0"/>
        <w:ind w:left="20" w:right="20" w:firstLine="700"/>
        <w:jc w:val="both"/>
        <w:rPr>
          <w:sz w:val="26"/>
          <w:szCs w:val="26"/>
        </w:rPr>
      </w:pPr>
      <w:r>
        <w:rPr>
          <w:rFonts w:ascii="Times New Roman" w:eastAsia="Times New Roman" w:hAnsi="Times New Roman" w:cs="Times New Roman"/>
          <w:spacing w:val="8"/>
          <w:sz w:val="26"/>
          <w:szCs w:val="26"/>
        </w:rPr>
        <w:t>Оказание услуг воздушной перевозки регулируется положениями Гражданского кодекса Российской Федерации, Воздушного кодекса Российской Федерации, Приказа Министерства транспорта РФ от 28.06.2007 №82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Закона РФ от 07.02.1992 г. №2300-1 «О защите прав потребителей».</w:t>
      </w:r>
    </w:p>
    <w:p>
      <w:pPr>
        <w:widowControl w:val="0"/>
        <w:spacing w:before="0" w:after="0"/>
        <w:ind w:left="20" w:right="20" w:firstLine="700"/>
        <w:jc w:val="both"/>
        <w:rPr>
          <w:sz w:val="26"/>
          <w:szCs w:val="26"/>
        </w:rPr>
      </w:pPr>
      <w:r>
        <w:rPr>
          <w:rFonts w:ascii="Times New Roman" w:eastAsia="Times New Roman" w:hAnsi="Times New Roman" w:cs="Times New Roman"/>
          <w:spacing w:val="8"/>
          <w:sz w:val="26"/>
          <w:szCs w:val="26"/>
        </w:rPr>
        <w:t xml:space="preserve">Согласно пункту 2 Постановления Пленума Верховного суда Российской Федерации от 28.06.2012 № 17 «О рассмотрении судами гражданских дел по спорам о защите прав потребителей», если отдельные виды отношений </w:t>
      </w:r>
      <w:r>
        <w:rPr>
          <w:rFonts w:ascii="Times New Roman" w:eastAsia="Times New Roman" w:hAnsi="Times New Roman" w:cs="Times New Roman"/>
          <w:b/>
          <w:bCs/>
          <w:i/>
          <w:iCs/>
          <w:spacing w:val="6"/>
          <w:sz w:val="26"/>
          <w:szCs w:val="26"/>
        </w:rPr>
        <w:t>с</w:t>
      </w:r>
      <w:r>
        <w:rPr>
          <w:rFonts w:ascii="Times New Roman" w:eastAsia="Times New Roman" w:hAnsi="Times New Roman" w:cs="Times New Roman"/>
          <w:spacing w:val="8"/>
          <w:sz w:val="26"/>
          <w:szCs w:val="26"/>
        </w:rPr>
        <w:t xml:space="preserve"> участием потребителей регулируются специальными законами РФ, содержащими нормы гражданского права (например, </w:t>
      </w:r>
      <w:r>
        <w:rPr>
          <w:rFonts w:ascii="Times New Roman" w:eastAsia="Times New Roman" w:hAnsi="Times New Roman" w:cs="Times New Roman"/>
          <w:spacing w:val="8"/>
          <w:sz w:val="26"/>
          <w:szCs w:val="26"/>
        </w:rPr>
        <w:t>договор перевозки</w:t>
      </w:r>
      <w:r>
        <w:rPr>
          <w:rFonts w:ascii="Times New Roman" w:eastAsia="Times New Roman" w:hAnsi="Times New Roman" w:cs="Times New Roman"/>
          <w:spacing w:val="8"/>
          <w:sz w:val="26"/>
          <w:szCs w:val="26"/>
        </w:rPr>
        <w:t xml:space="preserve">), то к отношениям, возникающим из таких договоров. </w:t>
      </w:r>
      <w:r>
        <w:rPr>
          <w:rFonts w:ascii="Times New Roman" w:eastAsia="Times New Roman" w:hAnsi="Times New Roman" w:cs="Times New Roman"/>
          <w:spacing w:val="8"/>
          <w:sz w:val="26"/>
          <w:szCs w:val="26"/>
        </w:rPr>
        <w:t>Закон о защите прав потребителей применяется в части, не</w:t>
      </w:r>
      <w:r>
        <w:rPr>
          <w:rFonts w:ascii="Times New Roman" w:eastAsia="Times New Roman" w:hAnsi="Times New Roman" w:cs="Times New Roman"/>
          <w:spacing w:val="8"/>
          <w:sz w:val="26"/>
          <w:szCs w:val="26"/>
        </w:rPr>
        <w:t xml:space="preserve"> </w:t>
      </w:r>
      <w:r>
        <w:rPr>
          <w:rFonts w:ascii="Times New Roman" w:eastAsia="Times New Roman" w:hAnsi="Times New Roman" w:cs="Times New Roman"/>
          <w:spacing w:val="8"/>
          <w:sz w:val="26"/>
          <w:szCs w:val="26"/>
        </w:rPr>
        <w:t>урегулированной специальными законами</w:t>
      </w:r>
      <w:r>
        <w:rPr>
          <w:rFonts w:ascii="Times New Roman" w:eastAsia="Times New Roman" w:hAnsi="Times New Roman" w:cs="Times New Roman"/>
          <w:spacing w:val="8"/>
          <w:sz w:val="26"/>
          <w:szCs w:val="26"/>
        </w:rPr>
        <w:t>.</w:t>
      </w:r>
    </w:p>
    <w:p>
      <w:pPr>
        <w:widowControl w:val="0"/>
        <w:spacing w:before="0" w:after="0"/>
        <w:ind w:left="20" w:right="20" w:firstLine="540"/>
        <w:jc w:val="both"/>
        <w:rPr>
          <w:sz w:val="26"/>
          <w:szCs w:val="26"/>
        </w:rPr>
      </w:pPr>
      <w:r>
        <w:rPr>
          <w:rFonts w:ascii="Times New Roman" w:eastAsia="Times New Roman" w:hAnsi="Times New Roman" w:cs="Times New Roman"/>
          <w:spacing w:val="8"/>
          <w:sz w:val="26"/>
          <w:szCs w:val="26"/>
        </w:rPr>
        <w:t>Правовое регулирование деятельности по воздушным перевозкам пассажиров происходит из приоритета безопасности полетов воздушных судов, т.е. состояния защищенности жизни, здоровья и имущества пассажиров, которые не могут быть подвергнуты риску в том числе по причинам необходимости исполнения перевозчиком своих обязательств перед пассажирами по их перевозке.</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со ст.786 ГК РФ </w:t>
      </w:r>
      <w:r>
        <w:rPr>
          <w:rFonts w:ascii="Times New Roman" w:eastAsia="Times New Roman" w:hAnsi="Times New Roman" w:cs="Times New Roman"/>
          <w:sz w:val="26"/>
          <w:szCs w:val="26"/>
        </w:rPr>
        <w:t>по договору перевозки пассажира перевозчик обязуется перевезти пассажира в пункт назначения.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Заключение договора перевозки пассажира удостоверяется билетом.</w:t>
      </w:r>
    </w:p>
    <w:p>
      <w:pPr>
        <w:spacing w:before="0" w:after="0"/>
        <w:ind w:firstLine="567"/>
        <w:jc w:val="both"/>
        <w:rPr>
          <w:sz w:val="26"/>
          <w:szCs w:val="26"/>
        </w:rPr>
      </w:pPr>
      <w:r>
        <w:rPr>
          <w:rFonts w:ascii="Times New Roman" w:eastAsia="Times New Roman" w:hAnsi="Times New Roman" w:cs="Times New Roman"/>
          <w:sz w:val="26"/>
          <w:szCs w:val="26"/>
        </w:rPr>
        <w:t xml:space="preserve">В силу требований ст.102 Воздушного кодекса РФ перевозчики при выполнении воздушных перевозок обязаны соблюдать общие правила воздушных перевозок пассажиров, багажа и </w:t>
      </w:r>
      <w:r>
        <w:rPr>
          <w:rFonts w:ascii="Times New Roman" w:eastAsia="Times New Roman" w:hAnsi="Times New Roman" w:cs="Times New Roman"/>
          <w:sz w:val="26"/>
          <w:szCs w:val="26"/>
        </w:rPr>
        <w:t>грузов</w:t>
      </w:r>
      <w:r>
        <w:rPr>
          <w:rFonts w:ascii="Times New Roman" w:eastAsia="Times New Roman" w:hAnsi="Times New Roman" w:cs="Times New Roman"/>
          <w:sz w:val="26"/>
          <w:szCs w:val="26"/>
        </w:rPr>
        <w:t xml:space="preserve"> и требования к обслуживанию пассажиров, грузоотправителей, грузополучателей, устанавливаемые </w:t>
      </w:r>
      <w:hyperlink r:id="rId4" w:history="1">
        <w:r>
          <w:rPr>
            <w:rFonts w:ascii="Times New Roman" w:eastAsia="Times New Roman" w:hAnsi="Times New Roman" w:cs="Times New Roman"/>
            <w:color w:val="0000EE"/>
            <w:sz w:val="26"/>
            <w:szCs w:val="26"/>
          </w:rPr>
          <w:t>федеральными авиационными правилами</w:t>
        </w:r>
      </w:hyperlink>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Согласно ст.116 Воздушного кодекса РФ перевозчик несет ответственность перед пассажиром воздушного судна в порядке, установленном </w:t>
      </w:r>
      <w:hyperlink r:id="rId5" w:history="1">
        <w:r>
          <w:rPr>
            <w:rFonts w:ascii="Times New Roman" w:eastAsia="Times New Roman" w:hAnsi="Times New Roman" w:cs="Times New Roman"/>
            <w:color w:val="0000EE"/>
            <w:sz w:val="26"/>
            <w:szCs w:val="26"/>
          </w:rPr>
          <w:t>законодательством</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Российской Федерации, международными договорами Российской Федерации, а также договором воздушной перевозки пассажира, договором воздушной перевозки груза или договором воздушной перевозки почты.</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6" w:history="1">
        <w:r>
          <w:rPr>
            <w:rFonts w:ascii="Times New Roman" w:eastAsia="Times New Roman" w:hAnsi="Times New Roman" w:cs="Times New Roman"/>
            <w:color w:val="0000EE"/>
            <w:sz w:val="26"/>
            <w:szCs w:val="26"/>
          </w:rPr>
          <w:t>п.4</w:t>
        </w:r>
      </w:hyperlink>
      <w:r>
        <w:rPr>
          <w:rFonts w:ascii="Times New Roman" w:eastAsia="Times New Roman" w:hAnsi="Times New Roman" w:cs="Times New Roman"/>
          <w:sz w:val="26"/>
          <w:szCs w:val="26"/>
        </w:rPr>
        <w:t xml:space="preserve">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утвержденных </w:t>
      </w:r>
      <w:hyperlink r:id="rId7" w:anchor="sub_0" w:history="1">
        <w:r>
          <w:rPr>
            <w:rFonts w:ascii="Times New Roman" w:eastAsia="Times New Roman" w:hAnsi="Times New Roman" w:cs="Times New Roman"/>
            <w:color w:val="0000EE"/>
            <w:sz w:val="26"/>
            <w:szCs w:val="26"/>
          </w:rPr>
          <w:t>приказом</w:t>
        </w:r>
      </w:hyperlink>
      <w:r>
        <w:rPr>
          <w:rFonts w:ascii="Times New Roman" w:eastAsia="Times New Roman" w:hAnsi="Times New Roman" w:cs="Times New Roman"/>
          <w:sz w:val="26"/>
          <w:szCs w:val="26"/>
        </w:rPr>
        <w:t xml:space="preserve"> Минтранса РФ от 28 июня 2007 г. N</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82 (далее – ФАП), перевозчики вправе устанавливать свои правила воздушных перевозок. Эти правила не должны противоречить общим правилам воздушной перевозки и ухудшать уровень обслуживания пассажиров, грузоотправителей, грузополучателей.</w:t>
      </w:r>
    </w:p>
    <w:p>
      <w:pPr>
        <w:spacing w:before="0" w:after="0"/>
        <w:ind w:firstLine="567"/>
        <w:jc w:val="both"/>
        <w:rPr>
          <w:sz w:val="26"/>
          <w:szCs w:val="26"/>
        </w:rPr>
      </w:pPr>
      <w:r>
        <w:rPr>
          <w:rFonts w:ascii="Times New Roman" w:eastAsia="Times New Roman" w:hAnsi="Times New Roman" w:cs="Times New Roman"/>
          <w:sz w:val="26"/>
          <w:szCs w:val="26"/>
        </w:rPr>
        <w:t xml:space="preserve">Согласно ст.784 ГК РФ общие условия перевозки определяются транспортными уставами и кодексами, иными </w:t>
      </w:r>
      <w:hyperlink r:id="rId8" w:history="1">
        <w:r>
          <w:rPr>
            <w:rFonts w:ascii="Times New Roman" w:eastAsia="Times New Roman" w:hAnsi="Times New Roman" w:cs="Times New Roman"/>
            <w:color w:val="0000EE"/>
            <w:sz w:val="26"/>
            <w:szCs w:val="26"/>
          </w:rPr>
          <w:t>законами</w:t>
        </w:r>
      </w:hyperlink>
      <w:r>
        <w:rPr>
          <w:rFonts w:ascii="Times New Roman" w:eastAsia="Times New Roman" w:hAnsi="Times New Roman" w:cs="Times New Roman"/>
          <w:sz w:val="26"/>
          <w:szCs w:val="26"/>
        </w:rPr>
        <w:t xml:space="preserve"> и издаваемыми в соответствии с ними правилами. 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pPr>
        <w:spacing w:before="0" w:after="0"/>
        <w:ind w:firstLine="567"/>
        <w:jc w:val="both"/>
        <w:rPr>
          <w:sz w:val="26"/>
          <w:szCs w:val="26"/>
        </w:rPr>
      </w:pPr>
      <w:r>
        <w:rPr>
          <w:rFonts w:ascii="Times New Roman" w:eastAsia="Times New Roman" w:hAnsi="Times New Roman" w:cs="Times New Roman"/>
          <w:sz w:val="26"/>
          <w:szCs w:val="26"/>
        </w:rPr>
        <w:t>Условия договора воздушной перевозки пассажира содержатся в Воздушном кодексе Российской Федерации, правилах перевозчика, условиях применения тарифа и перевозочном документе (</w:t>
      </w:r>
      <w:hyperlink r:id="rId9" w:history="1">
        <w:r>
          <w:rPr>
            <w:rFonts w:ascii="Times New Roman" w:eastAsia="Times New Roman" w:hAnsi="Times New Roman" w:cs="Times New Roman"/>
            <w:color w:val="0000EE"/>
            <w:sz w:val="26"/>
            <w:szCs w:val="26"/>
          </w:rPr>
          <w:t>п.7</w:t>
        </w:r>
      </w:hyperlink>
      <w:r>
        <w:rPr>
          <w:rFonts w:ascii="Times New Roman" w:eastAsia="Times New Roman" w:hAnsi="Times New Roman" w:cs="Times New Roman"/>
          <w:sz w:val="26"/>
          <w:szCs w:val="26"/>
        </w:rPr>
        <w:t xml:space="preserve"> ФАП).</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наряду с нормами Гражданского кодекса РФ отношения по перевозке регулируются также транспортными уставами, кодексами, иными законами и издаваемыми в соответствии с ними правилами. </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со ст. 120 Воздушного кодекса РФ за </w:t>
      </w:r>
      <w:hyperlink r:id="rId10" w:history="1">
        <w:r>
          <w:rPr>
            <w:rFonts w:ascii="Times New Roman" w:eastAsia="Times New Roman" w:hAnsi="Times New Roman" w:cs="Times New Roman"/>
            <w:color w:val="0000EE"/>
            <w:sz w:val="26"/>
            <w:szCs w:val="26"/>
          </w:rPr>
          <w:t>просрочку доставки</w:t>
        </w:r>
      </w:hyperlink>
      <w:r>
        <w:rPr>
          <w:rFonts w:ascii="Times New Roman" w:eastAsia="Times New Roman" w:hAnsi="Times New Roman" w:cs="Times New Roman"/>
          <w:sz w:val="26"/>
          <w:szCs w:val="26"/>
        </w:rPr>
        <w:t xml:space="preserve"> пассажира, багажа или груза в пункт назначения перевозчик уплачивает штраф в размере двадцати пяти процентов установленного федеральным законом </w:t>
      </w:r>
      <w:hyperlink r:id="rId11" w:history="1">
        <w:r>
          <w:rPr>
            <w:rFonts w:ascii="Times New Roman" w:eastAsia="Times New Roman" w:hAnsi="Times New Roman" w:cs="Times New Roman"/>
            <w:color w:val="0000EE"/>
            <w:sz w:val="26"/>
            <w:szCs w:val="26"/>
          </w:rPr>
          <w:t>минимального размера оплаты труда</w:t>
        </w:r>
      </w:hyperlink>
      <w:r>
        <w:rPr>
          <w:rFonts w:ascii="Times New Roman" w:eastAsia="Times New Roman" w:hAnsi="Times New Roman" w:cs="Times New Roman"/>
          <w:sz w:val="26"/>
          <w:szCs w:val="26"/>
        </w:rPr>
        <w:t xml:space="preserve"> за каждый час просрочки, но не более чем пятьдесят процентов провозной платы, если не докажет, что просрочка имела место вследствие непреодолимой силы, устранения неисправности воздушного судна, угрожающей жизни или здоровью пассажиров воздушного судна, либо иных обстоятельств, не зависящих от перевозчика.</w:t>
      </w:r>
    </w:p>
    <w:p>
      <w:pPr>
        <w:spacing w:before="0" w:after="0"/>
        <w:ind w:firstLine="567"/>
        <w:jc w:val="both"/>
        <w:rPr>
          <w:sz w:val="26"/>
          <w:szCs w:val="26"/>
        </w:rPr>
      </w:pPr>
      <w:r>
        <w:rPr>
          <w:rFonts w:ascii="Times New Roman" w:eastAsia="Times New Roman" w:hAnsi="Times New Roman" w:cs="Times New Roman"/>
          <w:sz w:val="26"/>
          <w:szCs w:val="26"/>
        </w:rPr>
        <w:t>Аналогичную норму содержит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ст. 795 ГК РФ, согласно которой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транспортных средств, угрожающей жизни и здоровью пассажиров, или иных обстоятельств, не зависящих от перевозчика.</w:t>
      </w:r>
    </w:p>
    <w:p>
      <w:pPr>
        <w:spacing w:before="0" w:after="0"/>
        <w:ind w:firstLine="567"/>
        <w:jc w:val="both"/>
        <w:rPr>
          <w:sz w:val="26"/>
          <w:szCs w:val="26"/>
        </w:rPr>
      </w:pPr>
      <w:r>
        <w:rPr>
          <w:rFonts w:ascii="Times New Roman" w:eastAsia="Times New Roman" w:hAnsi="Times New Roman" w:cs="Times New Roman"/>
          <w:sz w:val="26"/>
          <w:szCs w:val="26"/>
        </w:rPr>
        <w:t xml:space="preserve">Статьей 309 ГК РФ предусмотрено, что обязательства должны исполняться надлежащим образом в соответствии с условиями обязательства. </w:t>
      </w:r>
    </w:p>
    <w:p>
      <w:pPr>
        <w:spacing w:before="0" w:after="0"/>
        <w:ind w:firstLine="567"/>
        <w:jc w:val="both"/>
        <w:rPr>
          <w:sz w:val="26"/>
          <w:szCs w:val="26"/>
        </w:rPr>
      </w:pPr>
      <w:r>
        <w:rPr>
          <w:rFonts w:ascii="Times New Roman" w:eastAsia="Times New Roman" w:hAnsi="Times New Roman" w:cs="Times New Roman"/>
          <w:sz w:val="26"/>
          <w:szCs w:val="26"/>
        </w:rPr>
        <w:t>В соответствии со ст.401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r>
        <w:rPr>
          <w:rFonts w:ascii="Times New Roman" w:eastAsia="Times New Roman" w:hAnsi="Times New Roman" w:cs="Times New Roman"/>
          <w:sz w:val="26"/>
          <w:szCs w:val="26"/>
        </w:rPr>
        <w:t xml:space="preserve"> Отсутствие вины доказывается лицом, нарушившим обязательство.</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п.76 ФАП перевозчик вправе отменить, задержать рейс, указанный в билете, грузовой накладной, произвести замену типа воздушного судна, изменить маршрут перевозки, если этого требуют </w:t>
      </w:r>
      <w:r>
        <w:rPr>
          <w:rFonts w:ascii="Times New Roman" w:eastAsia="Times New Roman" w:hAnsi="Times New Roman" w:cs="Times New Roman"/>
          <w:sz w:val="26"/>
          <w:szCs w:val="26"/>
        </w:rPr>
        <w:t xml:space="preserve">условия безопасности полетов </w:t>
      </w:r>
      <w:r>
        <w:rPr>
          <w:rFonts w:ascii="Times New Roman" w:eastAsia="Times New Roman" w:hAnsi="Times New Roman" w:cs="Times New Roman"/>
          <w:sz w:val="26"/>
          <w:szCs w:val="26"/>
        </w:rPr>
        <w:t>и/или авиационной безопасности, а также по требованию государственных органов в соответствии с их компетенцией.</w:t>
      </w:r>
    </w:p>
    <w:p>
      <w:pPr>
        <w:spacing w:before="0" w:after="0"/>
        <w:ind w:firstLine="567"/>
        <w:jc w:val="both"/>
        <w:rPr>
          <w:sz w:val="26"/>
          <w:szCs w:val="26"/>
        </w:rPr>
      </w:pPr>
      <w:r>
        <w:rPr>
          <w:rFonts w:ascii="Times New Roman" w:eastAsia="Times New Roman" w:hAnsi="Times New Roman" w:cs="Times New Roman"/>
          <w:sz w:val="26"/>
          <w:szCs w:val="26"/>
        </w:rPr>
        <w:t xml:space="preserve">Согласно </w:t>
      </w:r>
      <w:r>
        <w:rPr>
          <w:rFonts w:ascii="Times New Roman" w:eastAsia="Times New Roman" w:hAnsi="Times New Roman" w:cs="Times New Roman"/>
          <w:sz w:val="26"/>
          <w:szCs w:val="26"/>
        </w:rPr>
        <w:t>отчетом по рейсам</w:t>
      </w:r>
      <w:r>
        <w:rPr>
          <w:rFonts w:ascii="Times New Roman" w:eastAsia="Times New Roman" w:hAnsi="Times New Roman" w:cs="Times New Roman"/>
          <w:sz w:val="26"/>
          <w:szCs w:val="26"/>
        </w:rPr>
        <w:t xml:space="preserve">, причина задержки авиарейса явилась </w:t>
      </w:r>
      <w:r>
        <w:rPr>
          <w:rFonts w:ascii="Times New Roman" w:eastAsia="Times New Roman" w:hAnsi="Times New Roman" w:cs="Times New Roman"/>
          <w:sz w:val="26"/>
          <w:szCs w:val="26"/>
        </w:rPr>
        <w:t>введением в аэропорту Рощино Тюмень временного режима «Ковер», то есть временное закрытие аэропорта для приема и выпуска воздушных судов</w:t>
      </w:r>
      <w:r>
        <w:rPr>
          <w:rFonts w:ascii="Times New Roman" w:eastAsia="Times New Roman" w:hAnsi="Times New Roman" w:cs="Times New Roman"/>
          <w:sz w:val="26"/>
          <w:szCs w:val="26"/>
        </w:rPr>
        <w:t xml:space="preserve">, что в соответствии с классификатором нарушения регулярности полетов и руководства по обеспечению и учету регулярности полетов воздушных судов гражданской авиации относится к причинам задержки при которых авиакомпания освобождается от ответственности за нарушение регулярности полетов. </w:t>
      </w:r>
    </w:p>
    <w:p>
      <w:pPr>
        <w:spacing w:before="0" w:after="0"/>
        <w:ind w:firstLine="567"/>
        <w:jc w:val="both"/>
        <w:rPr>
          <w:sz w:val="26"/>
          <w:szCs w:val="26"/>
        </w:rPr>
      </w:pPr>
      <w:r>
        <w:rPr>
          <w:rFonts w:ascii="Times New Roman" w:eastAsia="Times New Roman" w:hAnsi="Times New Roman" w:cs="Times New Roman"/>
          <w:sz w:val="26"/>
          <w:szCs w:val="26"/>
        </w:rPr>
        <w:t xml:space="preserve">Указанная выше причины задержки вылета не завесили от перевозчика, влияли на безопасность полета и угрожала жизни и здоровью пассажиров воздушного судна в связи с чем на основании п.76 ФАП ответчик был вправе задержать авиарейс. </w:t>
      </w:r>
    </w:p>
    <w:p>
      <w:pPr>
        <w:spacing w:before="0" w:after="0"/>
        <w:ind w:firstLine="567"/>
        <w:jc w:val="both"/>
        <w:rPr>
          <w:sz w:val="26"/>
          <w:szCs w:val="26"/>
        </w:rPr>
      </w:pPr>
      <w:r>
        <w:rPr>
          <w:rFonts w:ascii="Times New Roman" w:eastAsia="Times New Roman" w:hAnsi="Times New Roman" w:cs="Times New Roman"/>
          <w:sz w:val="26"/>
          <w:szCs w:val="26"/>
        </w:rPr>
        <w:t xml:space="preserve">Доказательств, опровергающих указанные обстоятельства стороной истца не предоставлено. </w:t>
      </w:r>
    </w:p>
    <w:p>
      <w:pPr>
        <w:spacing w:before="0" w:after="0"/>
        <w:ind w:firstLine="567"/>
        <w:jc w:val="both"/>
        <w:rPr>
          <w:sz w:val="26"/>
          <w:szCs w:val="26"/>
        </w:rPr>
      </w:pPr>
      <w:r>
        <w:rPr>
          <w:rFonts w:ascii="Times New Roman" w:eastAsia="Times New Roman" w:hAnsi="Times New Roman" w:cs="Times New Roman"/>
          <w:sz w:val="26"/>
          <w:szCs w:val="26"/>
        </w:rPr>
        <w:t xml:space="preserve">Суд приходит к выводу, что стороной ответчика были приняты все возможные меры для выполнения условий договора перевозки заключенного между истцом и ответчиком, с учетом требований безопасности. </w:t>
      </w:r>
    </w:p>
    <w:p>
      <w:pPr>
        <w:spacing w:before="0" w:after="0"/>
        <w:ind w:firstLine="567"/>
        <w:jc w:val="both"/>
        <w:rPr>
          <w:sz w:val="26"/>
          <w:szCs w:val="26"/>
        </w:rPr>
      </w:pPr>
      <w:r>
        <w:rPr>
          <w:rFonts w:ascii="Times New Roman" w:eastAsia="Times New Roman" w:hAnsi="Times New Roman" w:cs="Times New Roman"/>
          <w:sz w:val="26"/>
          <w:szCs w:val="26"/>
        </w:rPr>
        <w:t xml:space="preserve">На основании изложенного требования истца о взыскании </w:t>
      </w:r>
      <w:r>
        <w:rPr>
          <w:rFonts w:ascii="Times New Roman" w:eastAsia="Times New Roman" w:hAnsi="Times New Roman" w:cs="Times New Roman"/>
          <w:sz w:val="26"/>
          <w:szCs w:val="26"/>
        </w:rPr>
        <w:t>убытков, штрафа</w:t>
      </w:r>
      <w:r>
        <w:rPr>
          <w:rFonts w:ascii="Times New Roman" w:eastAsia="Times New Roman" w:hAnsi="Times New Roman" w:cs="Times New Roman"/>
          <w:sz w:val="26"/>
          <w:szCs w:val="26"/>
        </w:rPr>
        <w:t>, неустойки и компенсации морального вреда не основаны на законе и не подлежат удовлетворению.</w:t>
      </w:r>
    </w:p>
    <w:p>
      <w:pPr>
        <w:spacing w:before="0" w:after="0"/>
        <w:ind w:firstLine="567"/>
        <w:jc w:val="both"/>
        <w:rPr>
          <w:sz w:val="26"/>
          <w:szCs w:val="26"/>
        </w:rPr>
      </w:pPr>
      <w:r>
        <w:rPr>
          <w:rFonts w:ascii="Times New Roman" w:eastAsia="Times New Roman" w:hAnsi="Times New Roman" w:cs="Times New Roman"/>
          <w:sz w:val="26"/>
          <w:szCs w:val="26"/>
        </w:rPr>
        <w:t xml:space="preserve">На основании вышеизложенного, руководствуясь </w:t>
      </w:r>
      <w:r>
        <w:rPr>
          <w:rFonts w:ascii="Times New Roman" w:eastAsia="Times New Roman" w:hAnsi="Times New Roman" w:cs="Times New Roman"/>
          <w:sz w:val="26"/>
          <w:szCs w:val="26"/>
        </w:rPr>
        <w:t>ст.ст</w:t>
      </w:r>
      <w:r>
        <w:rPr>
          <w:rFonts w:ascii="Times New Roman" w:eastAsia="Times New Roman" w:hAnsi="Times New Roman" w:cs="Times New Roman"/>
          <w:sz w:val="26"/>
          <w:szCs w:val="26"/>
        </w:rPr>
        <w:t>. 194-199 ГПК РФ, мировой судья</w:t>
      </w:r>
    </w:p>
    <w:p>
      <w:pPr>
        <w:spacing w:before="0" w:after="0"/>
        <w:jc w:val="both"/>
        <w:rPr>
          <w:sz w:val="26"/>
          <w:szCs w:val="26"/>
        </w:rPr>
      </w:pPr>
    </w:p>
    <w:p>
      <w:pPr>
        <w:spacing w:before="0" w:after="0"/>
        <w:jc w:val="center"/>
        <w:rPr>
          <w:sz w:val="26"/>
          <w:szCs w:val="26"/>
        </w:rPr>
      </w:pPr>
      <w:r>
        <w:rPr>
          <w:rFonts w:ascii="Times New Roman" w:eastAsia="Times New Roman" w:hAnsi="Times New Roman" w:cs="Times New Roman"/>
          <w:b/>
          <w:bCs/>
          <w:sz w:val="26"/>
          <w:szCs w:val="26"/>
        </w:rPr>
        <w:t>РЕШИЛ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В удовлетворении исковых требований </w:t>
      </w:r>
      <w:r>
        <w:rPr>
          <w:rStyle w:val="cat-FIOgrp-18rplc-34"/>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к </w:t>
      </w:r>
      <w:r>
        <w:rPr>
          <w:rStyle w:val="cat-OrganizationNamegrp-25rplc-35"/>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о защите прав потребителей отказать. </w:t>
      </w:r>
    </w:p>
    <w:p>
      <w:pPr>
        <w:spacing w:before="0" w:after="0"/>
        <w:ind w:firstLine="567"/>
        <w:jc w:val="both"/>
        <w:rPr>
          <w:sz w:val="26"/>
          <w:szCs w:val="26"/>
        </w:rPr>
      </w:pPr>
      <w:r>
        <w:rPr>
          <w:rFonts w:ascii="Times New Roman" w:eastAsia="Times New Roman" w:hAnsi="Times New Roman" w:cs="Times New Roman"/>
          <w:sz w:val="26"/>
          <w:szCs w:val="26"/>
        </w:rPr>
        <w:t xml:space="preserve">Решение по результатам рассмотрения дела в порядке упрощенного производства может быть обжаловано в Ханты-Мансийский районный суд Ханты-Мансийского автономного округа-Югры </w:t>
      </w:r>
      <w:r>
        <w:rPr>
          <w:rFonts w:ascii="Times New Roman" w:eastAsia="Times New Roman" w:hAnsi="Times New Roman" w:cs="Times New Roman"/>
          <w:sz w:val="26"/>
          <w:szCs w:val="26"/>
        </w:rPr>
        <w:t>через мирового судью</w:t>
      </w:r>
      <w:r>
        <w:rPr>
          <w:rFonts w:ascii="Times New Roman" w:eastAsia="Times New Roman" w:hAnsi="Times New Roman" w:cs="Times New Roman"/>
          <w:sz w:val="26"/>
          <w:szCs w:val="26"/>
        </w:rPr>
        <w:t xml:space="preserve"> судебного участка №2 Ханты-Мансийского судебного района Ханты-Мансийского автономного округа-Югры в течение 15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w:t>
      </w:r>
    </w:p>
    <w:p>
      <w:pPr>
        <w:spacing w:before="0" w:after="0"/>
        <w:ind w:firstLine="567"/>
        <w:jc w:val="both"/>
        <w:rPr>
          <w:sz w:val="26"/>
          <w:szCs w:val="26"/>
        </w:rPr>
      </w:pPr>
      <w:r>
        <w:rPr>
          <w:rFonts w:ascii="Times New Roman" w:eastAsia="Times New Roman" w:hAnsi="Times New Roman" w:cs="Times New Roman"/>
          <w:sz w:val="26"/>
          <w:szCs w:val="26"/>
        </w:rPr>
        <w:t>Разъяснить сторонам положения ч.ч.2,3,4,5 ст.232.4 Гражданского процессуального кодекса Российской Федерации по заявлению лиц, участвующих в деле, их представителей или в случае подачи апелляционной жалобы, представления по делу, рассматриваемому в порядке упрощенного производства, суд составляет мотивированное решение.</w:t>
      </w:r>
    </w:p>
    <w:p>
      <w:pPr>
        <w:spacing w:before="0" w:after="0"/>
        <w:ind w:firstLine="567"/>
        <w:jc w:val="both"/>
        <w:rPr>
          <w:sz w:val="26"/>
          <w:szCs w:val="26"/>
        </w:rPr>
      </w:pPr>
      <w:r>
        <w:rPr>
          <w:rFonts w:ascii="Times New Roman" w:eastAsia="Times New Roman" w:hAnsi="Times New Roman" w:cs="Times New Roman"/>
          <w:sz w:val="26"/>
          <w:szCs w:val="26"/>
        </w:rPr>
        <w:t>Заявление о составлении мотивированного решения суда может быть подано в течение пяти дней со дня подписания резолютивной части решения суда по делу, рассмотренному в порядке упрощенного производства.</w:t>
      </w:r>
    </w:p>
    <w:p>
      <w:pPr>
        <w:spacing w:before="0" w:after="0"/>
        <w:ind w:firstLine="567"/>
        <w:jc w:val="both"/>
        <w:rPr>
          <w:sz w:val="26"/>
          <w:szCs w:val="26"/>
        </w:rPr>
      </w:pPr>
      <w:r>
        <w:rPr>
          <w:rFonts w:ascii="Times New Roman" w:eastAsia="Times New Roman" w:hAnsi="Times New Roman" w:cs="Times New Roman"/>
          <w:sz w:val="26"/>
          <w:szCs w:val="26"/>
        </w:rPr>
        <w:t>Мотивированное решение суда изготавливается в течение десяти дней со дня поступления от лица, участвующего в деле, его представителя соответствующего заявления или со дня подачи апелляционной жалобы.</w:t>
      </w:r>
    </w:p>
    <w:p>
      <w:pPr>
        <w:spacing w:before="0" w:after="0"/>
        <w:ind w:firstLine="567"/>
        <w:jc w:val="both"/>
        <w:rPr>
          <w:sz w:val="26"/>
          <w:szCs w:val="26"/>
        </w:rPr>
      </w:pPr>
      <w:r>
        <w:rPr>
          <w:rFonts w:ascii="Times New Roman" w:eastAsia="Times New Roman" w:hAnsi="Times New Roman" w:cs="Times New Roman"/>
          <w:sz w:val="26"/>
          <w:szCs w:val="26"/>
        </w:rPr>
        <w:t xml:space="preserve">Решение суда по делу, рассмотренному в порядке упрощенного производства, вступает в законную силу по истечении пятнадцати дней со дня его принятия, если не поданы апелляционные жалоба, представление. </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Мотивированное решение изготовлено </w:t>
      </w:r>
      <w:r>
        <w:rPr>
          <w:rFonts w:ascii="Times New Roman" w:eastAsia="Times New Roman" w:hAnsi="Times New Roman" w:cs="Times New Roman"/>
          <w:sz w:val="26"/>
          <w:szCs w:val="26"/>
        </w:rPr>
        <w:t>16 октября</w:t>
      </w:r>
      <w:r>
        <w:rPr>
          <w:rFonts w:ascii="Times New Roman" w:eastAsia="Times New Roman" w:hAnsi="Times New Roman" w:cs="Times New Roman"/>
          <w:sz w:val="26"/>
          <w:szCs w:val="26"/>
        </w:rPr>
        <w:t xml:space="preserve"> 2026 года. </w:t>
      </w:r>
    </w:p>
    <w:p>
      <w:pPr>
        <w:spacing w:before="0" w:after="0"/>
        <w:ind w:firstLine="567"/>
        <w:jc w:val="both"/>
        <w:rPr>
          <w:sz w:val="26"/>
          <w:szCs w:val="26"/>
        </w:rPr>
      </w:pP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9rplc-38"/>
          <w:rFonts w:ascii="Times New Roman" w:eastAsia="Times New Roman" w:hAnsi="Times New Roman" w:cs="Times New Roman"/>
          <w:sz w:val="26"/>
          <w:szCs w:val="26"/>
        </w:rPr>
        <w:t>фио</w:t>
      </w: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9rplc-39"/>
          <w:rFonts w:ascii="Times New Roman" w:eastAsia="Times New Roman" w:hAnsi="Times New Roman" w:cs="Times New Roman"/>
          <w:sz w:val="26"/>
          <w:szCs w:val="26"/>
        </w:rPr>
        <w:t>фио</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FIOgrp-17rplc-3">
    <w:name w:val="cat-FIO grp-17 rplc-3"/>
    <w:basedOn w:val="DefaultParagraphFont"/>
  </w:style>
  <w:style w:type="character" w:customStyle="1" w:styleId="cat-FIOgrp-18rplc-4">
    <w:name w:val="cat-FIO grp-18 rplc-4"/>
    <w:basedOn w:val="DefaultParagraphFont"/>
  </w:style>
  <w:style w:type="character" w:customStyle="1" w:styleId="cat-OrganizationNamegrp-25rplc-5">
    <w:name w:val="cat-OrganizationName grp-25 rplc-5"/>
    <w:basedOn w:val="DefaultParagraphFont"/>
  </w:style>
  <w:style w:type="character" w:customStyle="1" w:styleId="cat-Sumgrp-20rplc-12">
    <w:name w:val="cat-Sum grp-20 rplc-12"/>
    <w:basedOn w:val="DefaultParagraphFont"/>
  </w:style>
  <w:style w:type="character" w:customStyle="1" w:styleId="cat-Sumgrp-21rplc-13">
    <w:name w:val="cat-Sum grp-21 rplc-13"/>
    <w:basedOn w:val="DefaultParagraphFont"/>
  </w:style>
  <w:style w:type="character" w:customStyle="1" w:styleId="cat-Sumgrp-22rplc-14">
    <w:name w:val="cat-Sum grp-22 rplc-14"/>
    <w:basedOn w:val="DefaultParagraphFont"/>
  </w:style>
  <w:style w:type="character" w:customStyle="1" w:styleId="cat-Sumgrp-23rplc-15">
    <w:name w:val="cat-Sum grp-23 rplc-15"/>
    <w:basedOn w:val="DefaultParagraphFont"/>
  </w:style>
  <w:style w:type="character" w:customStyle="1" w:styleId="cat-Sumgrp-24rplc-16">
    <w:name w:val="cat-Sum grp-24 rplc-16"/>
    <w:basedOn w:val="DefaultParagraphFont"/>
  </w:style>
  <w:style w:type="character" w:customStyle="1" w:styleId="cat-FIOgrp-18rplc-34">
    <w:name w:val="cat-FIO grp-18 rplc-34"/>
    <w:basedOn w:val="DefaultParagraphFont"/>
  </w:style>
  <w:style w:type="character" w:customStyle="1" w:styleId="cat-OrganizationNamegrp-25rplc-35">
    <w:name w:val="cat-OrganizationName grp-25 rplc-35"/>
    <w:basedOn w:val="DefaultParagraphFont"/>
  </w:style>
  <w:style w:type="character" w:customStyle="1" w:styleId="cat-FIOgrp-19rplc-38">
    <w:name w:val="cat-FIO grp-19 rplc-38"/>
    <w:basedOn w:val="DefaultParagraphFont"/>
  </w:style>
  <w:style w:type="character" w:customStyle="1" w:styleId="cat-FIOgrp-19rplc-39">
    <w:name w:val="cat-FIO grp-19 rplc-3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garantf1://55070263.0/" TargetMode="External" /><Relationship Id="rId11" Type="http://schemas.openxmlformats.org/officeDocument/2006/relationships/hyperlink" Target="garantf1://10080093.0/" TargetMode="Externa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91872.1000/" TargetMode="External" /><Relationship Id="rId5" Type="http://schemas.openxmlformats.org/officeDocument/2006/relationships/hyperlink" Target="garantf1://10064072.793/" TargetMode="External" /><Relationship Id="rId6" Type="http://schemas.openxmlformats.org/officeDocument/2006/relationships/hyperlink" Target="garantf1://91872.104/" TargetMode="External" /><Relationship Id="rId7" Type="http://schemas.openxmlformats.org/officeDocument/2006/relationships/hyperlink" Target="file:///Y:\judge_1\&#1061;&#1091;&#1076;&#1103;&#1082;&#1086;&#1074;\&#1043;&#1088;&#1072;&#1078;&#1076;&#1072;&#1085;&#1089;&#1082;&#1080;&#1077;\&#1056;&#1077;&#1096;&#1077;&#1085;&#1080;&#1103;%20&#1079;&#1072;&#1097;&#1080;&#1090;&#1072;%20&#1087;&#1088;&#1072;&#1074;%20&#1087;&#1086;&#1090;&#1088;&#1077;&#1073;&#1080;&#1090;&#1077;&#1083;&#1103;\&#1056;&#1077;&#1096;&#1077;&#1085;&#1080;&#1077;%20%20&#1045;&#1088;&#1086;&#1084;&#1086;&#1083;&#1072;&#1077;&#1074;&#1072;-%20&#1070;&#1058;&#1101;&#1081;&#1088;%20%20%20&#1086;&#1090;&#1082;&#1072;&#1079;%20&#1084;&#1077;&#1090;&#1077;&#1091;&#1089;&#1083;&#1086;&#1074;&#1080;&#1103;%20&#1073;&#1077;&#1079;&#1086;&#1087;&#1072;&#1089;&#1085;&#1086;&#1089;&#1090;&#1100;.doc" TargetMode="External" /><Relationship Id="rId8" Type="http://schemas.openxmlformats.org/officeDocument/2006/relationships/hyperlink" Target="garantf1://12012506.0/" TargetMode="External" /><Relationship Id="rId9" Type="http://schemas.openxmlformats.org/officeDocument/2006/relationships/hyperlink" Target="garantf1://91872.10702/"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